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FFC" w:rsidRDefault="00482FFC" w:rsidP="00B05183">
      <w:pPr>
        <w:widowControl/>
        <w:spacing w:line="750" w:lineRule="atLeast"/>
        <w:jc w:val="center"/>
        <w:rPr>
          <w:rFonts w:ascii="思源黑体" w:eastAsia="思源黑体"/>
          <w:b/>
          <w:bCs/>
          <w:color w:val="333333"/>
          <w:sz w:val="30"/>
          <w:szCs w:val="30"/>
          <w:shd w:val="clear" w:color="auto" w:fill="FFFFFF"/>
        </w:rPr>
      </w:pPr>
      <w:r>
        <w:rPr>
          <w:rFonts w:ascii="思源黑体" w:eastAsia="思源黑体" w:hint="eastAsia"/>
          <w:b/>
          <w:bCs/>
          <w:color w:val="333333"/>
          <w:sz w:val="30"/>
          <w:szCs w:val="30"/>
          <w:shd w:val="clear" w:color="auto" w:fill="FFFFFF"/>
        </w:rPr>
        <w:t>2020年天津机电职业技术学院公开招聘工作人员</w:t>
      </w:r>
    </w:p>
    <w:p w:rsidR="00B05183" w:rsidRPr="00B05183" w:rsidRDefault="00B05183" w:rsidP="00B05183">
      <w:pPr>
        <w:widowControl/>
        <w:spacing w:line="750" w:lineRule="atLeast"/>
        <w:jc w:val="center"/>
        <w:rPr>
          <w:rFonts w:ascii="思源黑体" w:eastAsia="思源黑体" w:hAnsi="宋体" w:cs="宋体"/>
          <w:b/>
          <w:bCs/>
          <w:color w:val="333333"/>
          <w:kern w:val="0"/>
          <w:sz w:val="30"/>
          <w:szCs w:val="30"/>
        </w:rPr>
      </w:pPr>
      <w:r w:rsidRPr="00B05183">
        <w:rPr>
          <w:rFonts w:ascii="思源黑体" w:eastAsia="思源黑体" w:hAnsi="宋体" w:cs="宋体" w:hint="eastAsia"/>
          <w:b/>
          <w:bCs/>
          <w:color w:val="333333"/>
          <w:kern w:val="0"/>
          <w:sz w:val="30"/>
          <w:szCs w:val="30"/>
        </w:rPr>
        <w:t>考生防疫与安全须知</w:t>
      </w:r>
    </w:p>
    <w:p w:rsidR="00B05183" w:rsidRPr="004563F1" w:rsidRDefault="00B05183" w:rsidP="00DF4A6E">
      <w:pPr>
        <w:widowControl/>
        <w:ind w:firstLineChars="200" w:firstLine="540"/>
        <w:jc w:val="left"/>
        <w:rPr>
          <w:rFonts w:ascii="思源黑体" w:eastAsia="思源黑体" w:hAnsi="宋体" w:cs="宋体"/>
          <w:color w:val="333333"/>
          <w:kern w:val="0"/>
          <w:sz w:val="27"/>
          <w:szCs w:val="27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1.按照疫情防控相关规定，考生须如实申报本人考试前14天健康状况（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2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月</w:t>
      </w:r>
      <w:r w:rsidR="00482FFC">
        <w:rPr>
          <w:rFonts w:ascii="思源黑体" w:eastAsia="思源黑体" w:hAnsi="宋体" w:cs="宋体"/>
          <w:color w:val="333333"/>
          <w:kern w:val="0"/>
          <w:sz w:val="27"/>
          <w:szCs w:val="27"/>
        </w:rPr>
        <w:t>2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0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日至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3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月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6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日期间）、家庭成员健康状况、出行情况、体温测量记录等，并签署《</w:t>
      </w:r>
      <w:r w:rsidR="00482FFC" w:rsidRPr="00482FFC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2020年天津机电职业技术学院公开招聘工作人员</w:t>
      </w:r>
      <w:r w:rsidR="00467DFD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考生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健康卡及安全考试承诺书》于考试当天上交。对于刻意隐瞒病情或者不如实报告发热史、旅行史和接触史的考生，以及在考试疫情防控中拒不配合的人员，将依法依规予以处理。</w:t>
      </w:r>
    </w:p>
    <w:p w:rsidR="00B05183" w:rsidRPr="00B05183" w:rsidRDefault="00B05183" w:rsidP="00DF4A6E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2.参加考试的考生须在考试前14天（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2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月</w:t>
      </w:r>
      <w:r w:rsidR="00482FFC">
        <w:rPr>
          <w:rFonts w:ascii="思源黑体" w:eastAsia="思源黑体" w:hAnsi="宋体" w:cs="宋体"/>
          <w:color w:val="333333"/>
          <w:kern w:val="0"/>
          <w:sz w:val="27"/>
          <w:szCs w:val="27"/>
        </w:rPr>
        <w:t>2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0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日前）申领天津“健康码”。考生进入考点时，须主动出示“健康码”。“健康码”为绿码且健康状况正常，经现场测量体温正常的考生，上交考生健康卡及安全考试承诺书后，方可参加考试。手机要在亮码后存放在指定位置，不能随身携带。</w:t>
      </w:r>
    </w:p>
    <w:p w:rsidR="00B05183" w:rsidRPr="00B05183" w:rsidRDefault="00B05183" w:rsidP="00DF4A6E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3.有下列情形之一的不得参加考试，无法参加考试的考生，视同放弃考试。</w:t>
      </w:r>
    </w:p>
    <w:p w:rsidR="00B05183" w:rsidRPr="00B05183" w:rsidRDefault="00B05183" w:rsidP="00DF4A6E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（1</w:t>
      </w:r>
      <w:r w:rsidR="009468F0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）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考生健康码为“橙码”或“红码”；</w:t>
      </w:r>
    </w:p>
    <w:p w:rsidR="00B05183" w:rsidRPr="00B05183" w:rsidRDefault="00B05183" w:rsidP="00DF4A6E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（2</w:t>
      </w:r>
      <w:r w:rsidR="009468F0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）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仍在隔离治疗期的新冠肺炎确诊病例、疑似病例或无症状感染者，以及集中隔离期未满的密切接触者；</w:t>
      </w:r>
    </w:p>
    <w:p w:rsidR="00B05183" w:rsidRPr="00B05183" w:rsidRDefault="00B05183" w:rsidP="00DF4A6E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（3</w:t>
      </w:r>
      <w:r w:rsidR="009468F0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）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按照疫情防控要求需提供相关健康证明但无法提供的考生。</w:t>
      </w:r>
    </w:p>
    <w:p w:rsidR="00B05183" w:rsidRP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4.考试14天前（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2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月</w:t>
      </w:r>
      <w:r w:rsidR="00482FFC">
        <w:rPr>
          <w:rFonts w:ascii="思源黑体" w:eastAsia="思源黑体" w:hAnsi="宋体" w:cs="宋体"/>
          <w:color w:val="333333"/>
          <w:kern w:val="0"/>
          <w:sz w:val="27"/>
          <w:szCs w:val="27"/>
        </w:rPr>
        <w:t>2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0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日至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3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月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6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日期间）考生如有下述情况或预计有下述情况请于20</w:t>
      </w:r>
      <w:r w:rsidR="005062B7">
        <w:rPr>
          <w:rFonts w:ascii="思源黑体" w:eastAsia="思源黑体" w:hAnsi="宋体" w:cs="宋体"/>
          <w:color w:val="333333"/>
          <w:kern w:val="0"/>
          <w:sz w:val="27"/>
          <w:szCs w:val="27"/>
        </w:rPr>
        <w:t>21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年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3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月</w:t>
      </w:r>
      <w:r w:rsidR="00806AC3">
        <w:rPr>
          <w:rFonts w:ascii="思源黑体" w:eastAsia="思源黑体" w:hAnsi="宋体" w:cs="宋体"/>
          <w:color w:val="333333"/>
          <w:kern w:val="0"/>
          <w:sz w:val="27"/>
          <w:szCs w:val="27"/>
        </w:rPr>
        <w:t>2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日</w:t>
      </w:r>
      <w:r w:rsidR="00C3690D">
        <w:rPr>
          <w:rFonts w:ascii="思源黑体" w:eastAsia="思源黑体" w:hAnsi="宋体" w:cs="宋体"/>
          <w:color w:val="333333"/>
          <w:kern w:val="0"/>
          <w:sz w:val="27"/>
          <w:szCs w:val="27"/>
        </w:rPr>
        <w:t>17: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00前拨打考务咨询电话（022-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lastRenderedPageBreak/>
        <w:t>23266305、022-23269123）进行报备，并主动告知工作人员，须于考试当天提供考试前7日内核酸检测阴性证明。</w:t>
      </w:r>
    </w:p>
    <w:p w:rsidR="00B05183" w:rsidRP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（1</w:t>
      </w:r>
      <w:r w:rsidR="009468F0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）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有境内中高风险地区旅居史的（以考试当天及考前14天内中高风险地区名单为准）；</w:t>
      </w:r>
    </w:p>
    <w:p w:rsidR="00B05183" w:rsidRP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（2</w:t>
      </w:r>
      <w:r w:rsidR="009468F0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）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考生在考前14天的旅居地区中，有升级为中高风险地区的；</w:t>
      </w:r>
    </w:p>
    <w:p w:rsid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7"/>
          <w:szCs w:val="27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（3</w:t>
      </w:r>
      <w:r w:rsidR="009468F0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）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考生在考前14天的旅居地区中，有从中高风险降至低风险但距考试当天未满14天的；</w:t>
      </w:r>
    </w:p>
    <w:p w:rsidR="00CB6135" w:rsidRPr="00B05183" w:rsidRDefault="00CB6135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（</w:t>
      </w:r>
      <w:r>
        <w:rPr>
          <w:rFonts w:ascii="思源黑体" w:eastAsia="思源黑体" w:hAnsi="宋体" w:cs="宋体"/>
          <w:color w:val="333333"/>
          <w:kern w:val="0"/>
          <w:sz w:val="27"/>
          <w:szCs w:val="27"/>
        </w:rPr>
        <w:t>4</w:t>
      </w:r>
      <w:r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）考生在考前14天内有中高风险地区人员密切接触史的。</w:t>
      </w:r>
    </w:p>
    <w:p w:rsidR="00B05183" w:rsidRP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5.考前14天内，如出现发热（体温≥37.3℃）、乏力、咳嗽、呼吸困难、腹泻等病状，及时到医院就医并进行核酸检测，在考试当天须提供</w:t>
      </w:r>
      <w:r w:rsidR="00E832A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考试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前7日内核酸检测阴性证明，方可参加考试。</w:t>
      </w:r>
    </w:p>
    <w:p w:rsidR="00B05183" w:rsidRP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6.考生在考试期间一旦出现发热、干咳、乏力、鼻塞、流涕、咽痛、腹泻等症状，应立即向监考人员报告，服从现场工作人员管理。</w:t>
      </w:r>
      <w:r w:rsidR="00CB6135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考试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当天，考生须主动接受进入考点的体温检测，如体温≥37.3℃，须服从考点应急处置安排。</w:t>
      </w:r>
    </w:p>
    <w:p w:rsidR="00B05183" w:rsidRP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7.考生应当切实增强疫情防控意识，做好个人防护工作。考试前主动减少外出和不必要的聚集、人员接触。乘坐公共交通工具时应加强个人防护。外省市考生可依据自身情况提前做好来津准备，考试期间需入住宾馆的，请选择有资质并符合</w:t>
      </w:r>
      <w:r w:rsidR="00CB6135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防疫</w:t>
      </w: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要求的宾馆，并提前向拟入住宾馆了解疫情防控要求。</w:t>
      </w:r>
    </w:p>
    <w:p w:rsidR="00B05183" w:rsidRP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lastRenderedPageBreak/>
        <w:t>8.考生进入考点后，需全程佩戴符合防护要求的口罩（建议佩戴医用外科口罩），不得使用带呼吸阀或一般性装饰口罩，仅在入场核验身份时可以暂时摘下口罩。考生须听从考点工作人员指挥，分散进入考场。进出考场、如厕</w:t>
      </w:r>
      <w:bookmarkStart w:id="0" w:name="_GoBack"/>
      <w:bookmarkEnd w:id="0"/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时均须与他人保持1米以上距离，避免近距离接触交流。</w:t>
      </w:r>
    </w:p>
    <w:p w:rsidR="00B05183" w:rsidRPr="00B05183" w:rsidRDefault="00B05183" w:rsidP="00B05183">
      <w:pPr>
        <w:widowControl/>
        <w:shd w:val="clear" w:color="auto" w:fill="FFFFFF"/>
        <w:ind w:firstLine="640"/>
        <w:jc w:val="left"/>
        <w:textAlignment w:val="baseline"/>
        <w:rPr>
          <w:rFonts w:ascii="思源黑体" w:eastAsia="思源黑体" w:hAnsi="宋体" w:cs="宋体"/>
          <w:color w:val="333333"/>
          <w:kern w:val="0"/>
          <w:sz w:val="24"/>
          <w:szCs w:val="24"/>
        </w:rPr>
      </w:pPr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公告发布后，疫情防控工作有新要求和规定的，将另行公告通知，请考生随时关注中天人力资源网(</w:t>
      </w:r>
      <w:hyperlink r:id="rId6" w:history="1">
        <w:r w:rsidRPr="00B05183">
          <w:rPr>
            <w:rFonts w:ascii="思源黑体" w:eastAsia="思源黑体" w:hAnsi="宋体" w:cs="宋体" w:hint="eastAsia"/>
            <w:color w:val="0000FF"/>
            <w:kern w:val="0"/>
            <w:sz w:val="27"/>
            <w:szCs w:val="27"/>
            <w:u w:val="single"/>
          </w:rPr>
          <w:t>www.cnthr.com</w:t>
        </w:r>
      </w:hyperlink>
      <w:r w:rsidRPr="00B05183">
        <w:rPr>
          <w:rFonts w:ascii="思源黑体" w:eastAsia="思源黑体" w:hAnsi="宋体" w:cs="宋体" w:hint="eastAsia"/>
          <w:color w:val="333333"/>
          <w:kern w:val="0"/>
          <w:sz w:val="27"/>
          <w:szCs w:val="27"/>
        </w:rPr>
        <w:t>)。</w:t>
      </w:r>
    </w:p>
    <w:p w:rsidR="00DD063D" w:rsidRPr="00B05183" w:rsidRDefault="003D34AE"/>
    <w:sectPr w:rsidR="00DD063D" w:rsidRPr="00B05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34AE" w:rsidRDefault="003D34AE" w:rsidP="001937B3">
      <w:r>
        <w:separator/>
      </w:r>
    </w:p>
  </w:endnote>
  <w:endnote w:type="continuationSeparator" w:id="0">
    <w:p w:rsidR="003D34AE" w:rsidRDefault="003D34AE" w:rsidP="00193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思源黑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34AE" w:rsidRDefault="003D34AE" w:rsidP="001937B3">
      <w:r>
        <w:separator/>
      </w:r>
    </w:p>
  </w:footnote>
  <w:footnote w:type="continuationSeparator" w:id="0">
    <w:p w:rsidR="003D34AE" w:rsidRDefault="003D34AE" w:rsidP="00193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183"/>
    <w:rsid w:val="000E388F"/>
    <w:rsid w:val="000F2590"/>
    <w:rsid w:val="00122D5D"/>
    <w:rsid w:val="00172365"/>
    <w:rsid w:val="001937B3"/>
    <w:rsid w:val="00217F7C"/>
    <w:rsid w:val="002A5423"/>
    <w:rsid w:val="00330086"/>
    <w:rsid w:val="003C578C"/>
    <w:rsid w:val="003D34AE"/>
    <w:rsid w:val="00403F85"/>
    <w:rsid w:val="004563F1"/>
    <w:rsid w:val="00467D7F"/>
    <w:rsid w:val="00467DFD"/>
    <w:rsid w:val="00482FFC"/>
    <w:rsid w:val="005062B7"/>
    <w:rsid w:val="005F47D3"/>
    <w:rsid w:val="00651988"/>
    <w:rsid w:val="006577D5"/>
    <w:rsid w:val="00696D7F"/>
    <w:rsid w:val="006E0EFC"/>
    <w:rsid w:val="0078255C"/>
    <w:rsid w:val="007E779A"/>
    <w:rsid w:val="007F4C2E"/>
    <w:rsid w:val="00806AC3"/>
    <w:rsid w:val="00813D92"/>
    <w:rsid w:val="0085547C"/>
    <w:rsid w:val="00855717"/>
    <w:rsid w:val="009412E3"/>
    <w:rsid w:val="009468F0"/>
    <w:rsid w:val="00981A62"/>
    <w:rsid w:val="009F0879"/>
    <w:rsid w:val="00AE2562"/>
    <w:rsid w:val="00B05183"/>
    <w:rsid w:val="00B65633"/>
    <w:rsid w:val="00B6632E"/>
    <w:rsid w:val="00C3690D"/>
    <w:rsid w:val="00CB6135"/>
    <w:rsid w:val="00D13CB9"/>
    <w:rsid w:val="00D3202D"/>
    <w:rsid w:val="00DD2763"/>
    <w:rsid w:val="00DE62BF"/>
    <w:rsid w:val="00DF4A6E"/>
    <w:rsid w:val="00E832A3"/>
    <w:rsid w:val="00FE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90BA09"/>
  <w15:chartTrackingRefBased/>
  <w15:docId w15:val="{7DD3CE68-BA71-4F17-B51B-0FE0C7C03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5183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93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37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3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37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4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105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thr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11</cp:revision>
  <dcterms:created xsi:type="dcterms:W3CDTF">2020-12-30T06:06:00Z</dcterms:created>
  <dcterms:modified xsi:type="dcterms:W3CDTF">2021-02-24T00:52:00Z</dcterms:modified>
</cp:coreProperties>
</file>